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D4F" w:rsidRDefault="002A4D4F" w:rsidP="002A4D4F">
      <w:pPr>
        <w:pStyle w:val="Heading1"/>
        <w:rPr>
          <w:rFonts w:ascii="Arial" w:hAnsi="Arial" w:cs="Arial"/>
        </w:rPr>
      </w:pPr>
      <w:r w:rsidRPr="002A4D4F">
        <w:rPr>
          <w:rFonts w:ascii="Arial" w:hAnsi="Arial" w:cs="Arial"/>
        </w:rPr>
        <w:t>Coalition Health Check Up</w:t>
      </w:r>
    </w:p>
    <w:p w:rsidR="002A4D4F" w:rsidRPr="002A4D4F" w:rsidRDefault="00A620E0" w:rsidP="002A4D4F">
      <w:r>
        <w:t>Circle the current status of your coalition for each item. Identify one or two areas where you'd like to see improvement and pencil in an action plan with your coalition.</w:t>
      </w:r>
    </w:p>
    <w:tbl>
      <w:tblPr>
        <w:tblStyle w:val="TableGrid"/>
        <w:tblW w:w="0" w:type="auto"/>
        <w:tblLook w:val="04A0"/>
      </w:tblPr>
      <w:tblGrid>
        <w:gridCol w:w="2718"/>
        <w:gridCol w:w="2700"/>
        <w:gridCol w:w="2700"/>
        <w:gridCol w:w="2898"/>
      </w:tblGrid>
      <w:tr w:rsidR="002A4D4F" w:rsidRPr="002A4D4F" w:rsidTr="00A620E0">
        <w:tc>
          <w:tcPr>
            <w:tcW w:w="2718" w:type="dxa"/>
          </w:tcPr>
          <w:p w:rsidR="002A4D4F" w:rsidRPr="002A4D4F" w:rsidRDefault="002A4D4F" w:rsidP="002A4D4F">
            <w:pPr>
              <w:autoSpaceDE w:val="0"/>
              <w:autoSpaceDN w:val="0"/>
              <w:adjustRightInd w:val="0"/>
              <w:rPr>
                <w:rFonts w:ascii="ArialMT" w:hAnsi="ArialMT" w:cs="ArialMT"/>
                <w:b/>
              </w:rPr>
            </w:pPr>
            <w:r w:rsidRPr="002A4D4F">
              <w:rPr>
                <w:rFonts w:ascii="ArialMT" w:hAnsi="ArialMT" w:cs="ArialMT"/>
                <w:b/>
              </w:rPr>
              <w:t xml:space="preserve">Wow, Things are Fabulous! </w:t>
            </w:r>
          </w:p>
        </w:tc>
        <w:tc>
          <w:tcPr>
            <w:tcW w:w="2700" w:type="dxa"/>
          </w:tcPr>
          <w:p w:rsidR="002A4D4F" w:rsidRPr="002A4D4F" w:rsidRDefault="002A4D4F" w:rsidP="00F25850">
            <w:pPr>
              <w:autoSpaceDE w:val="0"/>
              <w:autoSpaceDN w:val="0"/>
              <w:adjustRightInd w:val="0"/>
              <w:rPr>
                <w:rFonts w:ascii="ArialMT" w:hAnsi="ArialMT" w:cs="ArialMT"/>
                <w:b/>
              </w:rPr>
            </w:pPr>
            <w:r w:rsidRPr="002A4D4F">
              <w:rPr>
                <w:rFonts w:ascii="ArialMT" w:hAnsi="ArialMT" w:cs="ArialMT"/>
                <w:b/>
              </w:rPr>
              <w:t>We are doing OK!</w:t>
            </w:r>
          </w:p>
        </w:tc>
        <w:tc>
          <w:tcPr>
            <w:tcW w:w="2700" w:type="dxa"/>
          </w:tcPr>
          <w:p w:rsidR="002A4D4F" w:rsidRPr="002A4D4F" w:rsidRDefault="002A4D4F" w:rsidP="00F25850">
            <w:pPr>
              <w:autoSpaceDE w:val="0"/>
              <w:autoSpaceDN w:val="0"/>
              <w:adjustRightInd w:val="0"/>
              <w:rPr>
                <w:rFonts w:ascii="ArialMT" w:hAnsi="ArialMT" w:cs="ArialMT"/>
                <w:b/>
              </w:rPr>
            </w:pPr>
            <w:r w:rsidRPr="002A4D4F">
              <w:rPr>
                <w:rFonts w:ascii="ArialMT" w:hAnsi="ArialMT" w:cs="ArialMT"/>
                <w:b/>
              </w:rPr>
              <w:t>We need some focused attention!</w:t>
            </w:r>
          </w:p>
        </w:tc>
        <w:tc>
          <w:tcPr>
            <w:tcW w:w="2898" w:type="dxa"/>
          </w:tcPr>
          <w:p w:rsidR="002A4D4F" w:rsidRDefault="002A4D4F" w:rsidP="00532A19">
            <w:pPr>
              <w:autoSpaceDE w:val="0"/>
              <w:autoSpaceDN w:val="0"/>
              <w:adjustRightInd w:val="0"/>
              <w:rPr>
                <w:rFonts w:ascii="ArialMT" w:hAnsi="ArialMT" w:cs="ArialMT"/>
                <w:b/>
              </w:rPr>
            </w:pPr>
            <w:r w:rsidRPr="002A4D4F">
              <w:rPr>
                <w:rFonts w:ascii="ArialMT" w:hAnsi="ArialMT" w:cs="ArialMT"/>
                <w:b/>
              </w:rPr>
              <w:t>Comments</w:t>
            </w:r>
            <w:r w:rsidR="00A620E0">
              <w:rPr>
                <w:rFonts w:ascii="ArialMT" w:hAnsi="ArialMT" w:cs="ArialMT"/>
                <w:b/>
              </w:rPr>
              <w:t>/</w:t>
            </w:r>
            <w:r w:rsidR="00A620E0">
              <w:rPr>
                <w:rFonts w:ascii="ArialMT" w:hAnsi="ArialMT" w:cs="ArialMT"/>
                <w:b/>
              </w:rPr>
              <w:br/>
              <w:t>Action Plan</w:t>
            </w:r>
          </w:p>
          <w:p w:rsidR="00A620E0" w:rsidRPr="002A4D4F" w:rsidRDefault="00A620E0" w:rsidP="00532A19">
            <w:pPr>
              <w:autoSpaceDE w:val="0"/>
              <w:autoSpaceDN w:val="0"/>
              <w:adjustRightInd w:val="0"/>
              <w:rPr>
                <w:rFonts w:ascii="ArialMT" w:hAnsi="ArialMT" w:cs="ArialMT"/>
                <w:b/>
              </w:rPr>
            </w:pPr>
          </w:p>
        </w:tc>
      </w:tr>
      <w:tr w:rsidR="002A4D4F" w:rsidTr="00A620E0">
        <w:tc>
          <w:tcPr>
            <w:tcW w:w="2718" w:type="dxa"/>
          </w:tcPr>
          <w:p w:rsidR="002A4D4F" w:rsidRPr="00A620E0" w:rsidRDefault="002A4D4F" w:rsidP="002A4D4F">
            <w:pPr>
              <w:autoSpaceDE w:val="0"/>
              <w:autoSpaceDN w:val="0"/>
              <w:adjustRightInd w:val="0"/>
              <w:rPr>
                <w:rFonts w:ascii="ArialMT" w:hAnsi="ArialMT" w:cs="ArialMT"/>
              </w:rPr>
            </w:pPr>
            <w:r w:rsidRPr="00A620E0">
              <w:rPr>
                <w:rFonts w:ascii="ArialMT" w:hAnsi="ArialMT" w:cs="ArialMT"/>
              </w:rPr>
              <w:t>Group membership is intentionally structured. We have mapped all the "players" and brought them together. Everyone who is  needed to accomplish our goals are members.</w:t>
            </w:r>
          </w:p>
          <w:p w:rsidR="002A4D4F" w:rsidRPr="00A620E0" w:rsidRDefault="002A4D4F" w:rsidP="00F25850">
            <w:pPr>
              <w:autoSpaceDE w:val="0"/>
              <w:autoSpaceDN w:val="0"/>
              <w:adjustRightInd w:val="0"/>
              <w:rPr>
                <w:rFonts w:ascii="ArialMT" w:hAnsi="ArialMT" w:cs="ArialMT"/>
              </w:rPr>
            </w:pPr>
          </w:p>
        </w:tc>
        <w:tc>
          <w:tcPr>
            <w:tcW w:w="2700" w:type="dxa"/>
          </w:tcPr>
          <w:p w:rsidR="002A4D4F" w:rsidRPr="00A620E0" w:rsidRDefault="002A4D4F" w:rsidP="00F37620">
            <w:pPr>
              <w:autoSpaceDE w:val="0"/>
              <w:autoSpaceDN w:val="0"/>
              <w:adjustRightInd w:val="0"/>
              <w:rPr>
                <w:rFonts w:ascii="ArialMT" w:hAnsi="ArialMT" w:cs="ArialMT"/>
              </w:rPr>
            </w:pPr>
            <w:r w:rsidRPr="00A620E0">
              <w:rPr>
                <w:rFonts w:ascii="ArialMT" w:hAnsi="ArialMT" w:cs="ArialMT"/>
              </w:rPr>
              <w:t>Group membership is clear. We know who is "in." Most of the</w:t>
            </w:r>
            <w:r w:rsidR="00F37620" w:rsidRPr="00A620E0">
              <w:rPr>
                <w:rFonts w:ascii="ArialMT" w:hAnsi="ArialMT" w:cs="ArialMT"/>
              </w:rPr>
              <w:t xml:space="preserve"> people needed are members</w:t>
            </w:r>
          </w:p>
        </w:tc>
        <w:tc>
          <w:tcPr>
            <w:tcW w:w="2700" w:type="dxa"/>
          </w:tcPr>
          <w:p w:rsidR="002A4D4F" w:rsidRPr="00A620E0" w:rsidRDefault="002A4D4F" w:rsidP="00F25850">
            <w:pPr>
              <w:autoSpaceDE w:val="0"/>
              <w:autoSpaceDN w:val="0"/>
              <w:adjustRightInd w:val="0"/>
              <w:rPr>
                <w:rFonts w:ascii="ArialMT" w:hAnsi="ArialMT" w:cs="ArialMT"/>
              </w:rPr>
            </w:pPr>
            <w:r w:rsidRPr="00A620E0">
              <w:rPr>
                <w:rFonts w:ascii="ArialMT" w:hAnsi="ArialMT" w:cs="ArialMT"/>
              </w:rPr>
              <w:t>Group membership is unclear or does not represent the range of groups and people we need to take effective action.</w:t>
            </w:r>
          </w:p>
          <w:p w:rsidR="002A4D4F" w:rsidRPr="00A620E0" w:rsidRDefault="002A4D4F" w:rsidP="00F25850">
            <w:pPr>
              <w:autoSpaceDE w:val="0"/>
              <w:autoSpaceDN w:val="0"/>
              <w:adjustRightInd w:val="0"/>
              <w:rPr>
                <w:rFonts w:ascii="ArialMT" w:hAnsi="ArialMT" w:cs="ArialMT"/>
              </w:rPr>
            </w:pPr>
          </w:p>
        </w:tc>
        <w:tc>
          <w:tcPr>
            <w:tcW w:w="2898" w:type="dxa"/>
          </w:tcPr>
          <w:p w:rsidR="002A4D4F" w:rsidRPr="00A620E0" w:rsidRDefault="002A4D4F" w:rsidP="00532A19">
            <w:pPr>
              <w:autoSpaceDE w:val="0"/>
              <w:autoSpaceDN w:val="0"/>
              <w:adjustRightInd w:val="0"/>
              <w:rPr>
                <w:rFonts w:ascii="ArialMT" w:hAnsi="ArialMT" w:cs="ArialMT"/>
                <w:sz w:val="20"/>
                <w:szCs w:val="20"/>
              </w:rPr>
            </w:pPr>
            <w:r w:rsidRPr="00A620E0">
              <w:rPr>
                <w:rFonts w:ascii="ArialMT" w:hAnsi="ArialMT" w:cs="ArialMT"/>
                <w:sz w:val="20"/>
                <w:szCs w:val="20"/>
              </w:rPr>
              <w:t xml:space="preserve"> </w:t>
            </w:r>
          </w:p>
        </w:tc>
      </w:tr>
      <w:tr w:rsidR="002A4D4F" w:rsidTr="00A620E0">
        <w:tc>
          <w:tcPr>
            <w:tcW w:w="2718" w:type="dxa"/>
          </w:tcPr>
          <w:p w:rsidR="00F37620" w:rsidRPr="00A620E0" w:rsidRDefault="002A4D4F" w:rsidP="00F25850">
            <w:pPr>
              <w:autoSpaceDE w:val="0"/>
              <w:autoSpaceDN w:val="0"/>
              <w:adjustRightInd w:val="0"/>
              <w:rPr>
                <w:rFonts w:ascii="ArialMT" w:hAnsi="ArialMT" w:cs="ArialMT"/>
              </w:rPr>
            </w:pPr>
            <w:r w:rsidRPr="00A620E0">
              <w:rPr>
                <w:rFonts w:ascii="ArialMT" w:hAnsi="ArialMT" w:cs="ArialMT"/>
              </w:rPr>
              <w:t>We have goals, objectives and plans to achieve them</w:t>
            </w:r>
            <w:r w:rsidR="00F37620" w:rsidRPr="00A620E0">
              <w:rPr>
                <w:rFonts w:ascii="ArialMT" w:hAnsi="ArialMT" w:cs="ArialMT"/>
              </w:rPr>
              <w:t>. T</w:t>
            </w:r>
            <w:r w:rsidRPr="00A620E0">
              <w:rPr>
                <w:rFonts w:ascii="ArialMT" w:hAnsi="ArialMT" w:cs="ArialMT"/>
              </w:rPr>
              <w:t>his is the basis for our conversations and action</w:t>
            </w:r>
            <w:r w:rsidR="00F37620" w:rsidRPr="00A620E0">
              <w:rPr>
                <w:rFonts w:ascii="ArialMT" w:hAnsi="ArialMT" w:cs="ArialMT"/>
              </w:rPr>
              <w:t>s</w:t>
            </w:r>
            <w:r w:rsidRPr="00A620E0">
              <w:rPr>
                <w:rFonts w:ascii="ArialMT" w:hAnsi="ArialMT" w:cs="ArialMT"/>
              </w:rPr>
              <w:t>.</w:t>
            </w:r>
          </w:p>
          <w:p w:rsidR="002A4D4F" w:rsidRPr="00A620E0" w:rsidRDefault="002A4D4F" w:rsidP="00F25850">
            <w:pPr>
              <w:autoSpaceDE w:val="0"/>
              <w:autoSpaceDN w:val="0"/>
              <w:adjustRightInd w:val="0"/>
              <w:rPr>
                <w:rFonts w:ascii="ArialMT" w:hAnsi="ArialMT" w:cs="ArialMT"/>
              </w:rPr>
            </w:pPr>
            <w:r w:rsidRPr="00A620E0">
              <w:rPr>
                <w:rFonts w:ascii="ArialMT" w:hAnsi="ArialMT" w:cs="ArialMT"/>
              </w:rPr>
              <w:t xml:space="preserve"> </w:t>
            </w:r>
          </w:p>
        </w:tc>
        <w:tc>
          <w:tcPr>
            <w:tcW w:w="2700" w:type="dxa"/>
          </w:tcPr>
          <w:p w:rsidR="002A4D4F" w:rsidRPr="00A620E0" w:rsidRDefault="002A4D4F" w:rsidP="00F37620">
            <w:pPr>
              <w:autoSpaceDE w:val="0"/>
              <w:autoSpaceDN w:val="0"/>
              <w:adjustRightInd w:val="0"/>
              <w:rPr>
                <w:rFonts w:ascii="ArialMT" w:hAnsi="ArialMT" w:cs="ArialMT"/>
              </w:rPr>
            </w:pPr>
            <w:r w:rsidRPr="00A620E0">
              <w:rPr>
                <w:rFonts w:ascii="ArialMT" w:hAnsi="ArialMT" w:cs="ArialMT"/>
              </w:rPr>
              <w:t>We have some clear</w:t>
            </w:r>
            <w:r w:rsidR="00F37620" w:rsidRPr="00A620E0">
              <w:rPr>
                <w:rFonts w:ascii="ArialMT" w:hAnsi="ArialMT" w:cs="ArialMT"/>
              </w:rPr>
              <w:t xml:space="preserve"> plans</w:t>
            </w:r>
            <w:r w:rsidRPr="00A620E0">
              <w:rPr>
                <w:rFonts w:ascii="ArialMT" w:hAnsi="ArialMT" w:cs="ArialMT"/>
              </w:rPr>
              <w:t>. Most of the group understands the goals.</w:t>
            </w:r>
            <w:r w:rsidR="00F37620" w:rsidRPr="00A620E0">
              <w:rPr>
                <w:rFonts w:ascii="ArialMT" w:hAnsi="ArialMT" w:cs="ArialMT"/>
              </w:rPr>
              <w:t xml:space="preserve"> We could stand to talk about it more.</w:t>
            </w:r>
          </w:p>
          <w:p w:rsidR="00F37620" w:rsidRPr="00A620E0" w:rsidRDefault="00F37620" w:rsidP="00F37620">
            <w:pPr>
              <w:autoSpaceDE w:val="0"/>
              <w:autoSpaceDN w:val="0"/>
              <w:adjustRightInd w:val="0"/>
              <w:rPr>
                <w:rFonts w:ascii="ArialMT" w:hAnsi="ArialMT" w:cs="ArialMT"/>
              </w:rPr>
            </w:pPr>
          </w:p>
        </w:tc>
        <w:tc>
          <w:tcPr>
            <w:tcW w:w="2700" w:type="dxa"/>
          </w:tcPr>
          <w:p w:rsidR="002A4D4F" w:rsidRPr="00A620E0" w:rsidRDefault="002A4D4F" w:rsidP="00F25850">
            <w:pPr>
              <w:autoSpaceDE w:val="0"/>
              <w:autoSpaceDN w:val="0"/>
              <w:adjustRightInd w:val="0"/>
              <w:rPr>
                <w:rFonts w:ascii="ArialMT" w:hAnsi="ArialMT" w:cs="ArialMT"/>
              </w:rPr>
            </w:pPr>
            <w:r w:rsidRPr="00A620E0">
              <w:rPr>
                <w:rFonts w:ascii="ArialMT" w:hAnsi="ArialMT" w:cs="ArialMT"/>
              </w:rPr>
              <w:t xml:space="preserve">We muddle along and people are often confused about what we are trying to do together. </w:t>
            </w:r>
          </w:p>
        </w:tc>
        <w:tc>
          <w:tcPr>
            <w:tcW w:w="2898" w:type="dxa"/>
          </w:tcPr>
          <w:p w:rsidR="002A4D4F" w:rsidRPr="00A620E0" w:rsidRDefault="002A4D4F" w:rsidP="00532A19">
            <w:pPr>
              <w:autoSpaceDE w:val="0"/>
              <w:autoSpaceDN w:val="0"/>
              <w:adjustRightInd w:val="0"/>
              <w:rPr>
                <w:rFonts w:ascii="ArialMT" w:hAnsi="ArialMT" w:cs="ArialMT"/>
                <w:sz w:val="20"/>
                <w:szCs w:val="20"/>
              </w:rPr>
            </w:pPr>
            <w:r w:rsidRPr="00A620E0">
              <w:rPr>
                <w:rFonts w:ascii="ArialMT" w:hAnsi="ArialMT" w:cs="ArialMT"/>
                <w:sz w:val="20"/>
                <w:szCs w:val="20"/>
              </w:rPr>
              <w:t xml:space="preserve"> </w:t>
            </w:r>
          </w:p>
        </w:tc>
      </w:tr>
      <w:tr w:rsidR="002A4D4F" w:rsidTr="00A620E0">
        <w:tc>
          <w:tcPr>
            <w:tcW w:w="2718" w:type="dxa"/>
          </w:tcPr>
          <w:p w:rsidR="002A4D4F" w:rsidRPr="00A620E0" w:rsidRDefault="002A4D4F" w:rsidP="00F25850">
            <w:pPr>
              <w:autoSpaceDE w:val="0"/>
              <w:autoSpaceDN w:val="0"/>
              <w:adjustRightInd w:val="0"/>
              <w:rPr>
                <w:rFonts w:ascii="ArialMT" w:hAnsi="ArialMT" w:cs="ArialMT"/>
              </w:rPr>
            </w:pPr>
            <w:r w:rsidRPr="00A620E0">
              <w:rPr>
                <w:rFonts w:ascii="ArialMT" w:hAnsi="ArialMT" w:cs="ArialMT"/>
              </w:rPr>
              <w:t>We have regular meetings which everyone knows about, which have agendas</w:t>
            </w:r>
            <w:r w:rsidR="00F37620" w:rsidRPr="00A620E0">
              <w:rPr>
                <w:rFonts w:ascii="ArialMT" w:hAnsi="ArialMT" w:cs="ArialMT"/>
              </w:rPr>
              <w:t>,</w:t>
            </w:r>
            <w:r w:rsidRPr="00A620E0">
              <w:rPr>
                <w:rFonts w:ascii="ArialMT" w:hAnsi="ArialMT" w:cs="ArialMT"/>
              </w:rPr>
              <w:t xml:space="preserve"> and most people attend or catch up via the minutes. </w:t>
            </w:r>
          </w:p>
          <w:p w:rsidR="00F37620" w:rsidRPr="00A620E0" w:rsidRDefault="00F37620" w:rsidP="00F25850">
            <w:pPr>
              <w:autoSpaceDE w:val="0"/>
              <w:autoSpaceDN w:val="0"/>
              <w:adjustRightInd w:val="0"/>
              <w:rPr>
                <w:rFonts w:ascii="ArialMT" w:hAnsi="ArialMT" w:cs="ArialMT"/>
              </w:rPr>
            </w:pPr>
          </w:p>
        </w:tc>
        <w:tc>
          <w:tcPr>
            <w:tcW w:w="2700" w:type="dxa"/>
          </w:tcPr>
          <w:p w:rsidR="002A4D4F" w:rsidRPr="00A620E0" w:rsidRDefault="002A4D4F" w:rsidP="00F25850">
            <w:pPr>
              <w:autoSpaceDE w:val="0"/>
              <w:autoSpaceDN w:val="0"/>
              <w:adjustRightInd w:val="0"/>
              <w:rPr>
                <w:rFonts w:ascii="ArialMT" w:hAnsi="ArialMT" w:cs="ArialMT"/>
              </w:rPr>
            </w:pPr>
            <w:r w:rsidRPr="00A620E0">
              <w:rPr>
                <w:rFonts w:ascii="ArialMT" w:hAnsi="ArialMT" w:cs="ArialMT"/>
              </w:rPr>
              <w:t xml:space="preserve">Most of our meetings are well planned and attended. We are getting better about agendas and minutes. </w:t>
            </w:r>
          </w:p>
        </w:tc>
        <w:tc>
          <w:tcPr>
            <w:tcW w:w="2700" w:type="dxa"/>
          </w:tcPr>
          <w:p w:rsidR="002A4D4F" w:rsidRPr="00A620E0" w:rsidRDefault="002A4D4F" w:rsidP="00F25850">
            <w:pPr>
              <w:autoSpaceDE w:val="0"/>
              <w:autoSpaceDN w:val="0"/>
              <w:adjustRightInd w:val="0"/>
              <w:rPr>
                <w:rFonts w:ascii="ArialMT" w:hAnsi="ArialMT" w:cs="ArialMT"/>
              </w:rPr>
            </w:pPr>
            <w:r w:rsidRPr="00A620E0">
              <w:rPr>
                <w:rFonts w:ascii="ArialMT" w:hAnsi="ArialMT" w:cs="ArialMT"/>
              </w:rPr>
              <w:t>Our meetings are ad hoc, rarely planned and even more rarely documented and shared more widely with the coalition.</w:t>
            </w:r>
          </w:p>
        </w:tc>
        <w:tc>
          <w:tcPr>
            <w:tcW w:w="2898" w:type="dxa"/>
          </w:tcPr>
          <w:p w:rsidR="002A4D4F" w:rsidRPr="00A620E0" w:rsidRDefault="002A4D4F" w:rsidP="00532A19">
            <w:pPr>
              <w:autoSpaceDE w:val="0"/>
              <w:autoSpaceDN w:val="0"/>
              <w:adjustRightInd w:val="0"/>
              <w:rPr>
                <w:rFonts w:ascii="ArialMT" w:hAnsi="ArialMT" w:cs="ArialMT"/>
                <w:sz w:val="20"/>
                <w:szCs w:val="20"/>
              </w:rPr>
            </w:pPr>
            <w:r w:rsidRPr="00A620E0">
              <w:rPr>
                <w:rFonts w:ascii="ArialMT" w:hAnsi="ArialMT" w:cs="ArialMT"/>
                <w:sz w:val="20"/>
                <w:szCs w:val="20"/>
              </w:rPr>
              <w:t xml:space="preserve"> </w:t>
            </w:r>
          </w:p>
        </w:tc>
      </w:tr>
      <w:tr w:rsidR="002A4D4F" w:rsidTr="00A620E0">
        <w:tc>
          <w:tcPr>
            <w:tcW w:w="2718" w:type="dxa"/>
          </w:tcPr>
          <w:p w:rsidR="002A4D4F" w:rsidRPr="00A620E0" w:rsidRDefault="002A4D4F" w:rsidP="00F25850">
            <w:pPr>
              <w:autoSpaceDE w:val="0"/>
              <w:autoSpaceDN w:val="0"/>
              <w:adjustRightInd w:val="0"/>
              <w:rPr>
                <w:rFonts w:ascii="ArialMT" w:hAnsi="ArialMT" w:cs="ArialMT"/>
              </w:rPr>
            </w:pPr>
            <w:r w:rsidRPr="00A620E0">
              <w:rPr>
                <w:rFonts w:ascii="ArialMT" w:hAnsi="ArialMT" w:cs="ArialMT"/>
              </w:rPr>
              <w:t>Our agendas fit the amount of time planned for our meetings.</w:t>
            </w:r>
          </w:p>
          <w:p w:rsidR="00F37620" w:rsidRPr="00A620E0" w:rsidRDefault="00F37620" w:rsidP="00F25850">
            <w:pPr>
              <w:autoSpaceDE w:val="0"/>
              <w:autoSpaceDN w:val="0"/>
              <w:adjustRightInd w:val="0"/>
              <w:rPr>
                <w:rFonts w:ascii="ArialMT" w:hAnsi="ArialMT" w:cs="ArialMT"/>
              </w:rPr>
            </w:pPr>
          </w:p>
        </w:tc>
        <w:tc>
          <w:tcPr>
            <w:tcW w:w="2700" w:type="dxa"/>
          </w:tcPr>
          <w:p w:rsidR="002A4D4F" w:rsidRPr="00A620E0" w:rsidRDefault="002A4D4F" w:rsidP="00F37620">
            <w:pPr>
              <w:autoSpaceDE w:val="0"/>
              <w:autoSpaceDN w:val="0"/>
              <w:adjustRightInd w:val="0"/>
              <w:rPr>
                <w:rFonts w:ascii="ArialMT" w:hAnsi="ArialMT" w:cs="ArialMT"/>
              </w:rPr>
            </w:pPr>
            <w:r w:rsidRPr="00A620E0">
              <w:rPr>
                <w:rFonts w:ascii="ArialMT" w:hAnsi="ArialMT" w:cs="ArialMT"/>
              </w:rPr>
              <w:t>We tend to squeeze things in, but our meetings usually don't run too long.</w:t>
            </w:r>
            <w:r w:rsidR="00F37620" w:rsidRPr="00A620E0">
              <w:rPr>
                <w:rFonts w:ascii="ArialMT" w:hAnsi="ArialMT" w:cs="ArialMT"/>
              </w:rPr>
              <w:t xml:space="preserve"> Some things slip.</w:t>
            </w:r>
          </w:p>
          <w:p w:rsidR="00F37620" w:rsidRPr="00A620E0" w:rsidRDefault="00F37620" w:rsidP="00F37620">
            <w:pPr>
              <w:autoSpaceDE w:val="0"/>
              <w:autoSpaceDN w:val="0"/>
              <w:adjustRightInd w:val="0"/>
              <w:rPr>
                <w:rFonts w:ascii="ArialMT" w:hAnsi="ArialMT" w:cs="ArialMT"/>
              </w:rPr>
            </w:pPr>
          </w:p>
        </w:tc>
        <w:tc>
          <w:tcPr>
            <w:tcW w:w="2700" w:type="dxa"/>
          </w:tcPr>
          <w:p w:rsidR="002A4D4F" w:rsidRPr="00A620E0" w:rsidRDefault="002A4D4F" w:rsidP="00F25850">
            <w:pPr>
              <w:autoSpaceDE w:val="0"/>
              <w:autoSpaceDN w:val="0"/>
              <w:adjustRightInd w:val="0"/>
              <w:rPr>
                <w:rFonts w:ascii="ArialMT" w:hAnsi="ArialMT" w:cs="ArialMT"/>
              </w:rPr>
            </w:pPr>
            <w:r w:rsidRPr="00A620E0">
              <w:rPr>
                <w:rFonts w:ascii="ArialMT" w:hAnsi="ArialMT" w:cs="ArialMT"/>
              </w:rPr>
              <w:t xml:space="preserve">It never feels like we get through anything at our meetings. </w:t>
            </w:r>
          </w:p>
        </w:tc>
        <w:tc>
          <w:tcPr>
            <w:tcW w:w="2898" w:type="dxa"/>
          </w:tcPr>
          <w:p w:rsidR="002A4D4F" w:rsidRPr="00A620E0" w:rsidRDefault="002A4D4F" w:rsidP="00532A19">
            <w:pPr>
              <w:autoSpaceDE w:val="0"/>
              <w:autoSpaceDN w:val="0"/>
              <w:adjustRightInd w:val="0"/>
              <w:rPr>
                <w:rFonts w:ascii="ArialMT" w:hAnsi="ArialMT" w:cs="ArialMT"/>
                <w:sz w:val="20"/>
                <w:szCs w:val="20"/>
              </w:rPr>
            </w:pPr>
          </w:p>
        </w:tc>
      </w:tr>
      <w:tr w:rsidR="002A4D4F" w:rsidTr="00A620E0">
        <w:tc>
          <w:tcPr>
            <w:tcW w:w="2718" w:type="dxa"/>
          </w:tcPr>
          <w:p w:rsidR="002A4D4F" w:rsidRPr="00A620E0" w:rsidRDefault="00F37620" w:rsidP="00F37620">
            <w:pPr>
              <w:autoSpaceDE w:val="0"/>
              <w:autoSpaceDN w:val="0"/>
              <w:adjustRightInd w:val="0"/>
              <w:rPr>
                <w:rFonts w:ascii="ArialMT" w:hAnsi="ArialMT" w:cs="ArialMT"/>
              </w:rPr>
            </w:pPr>
            <w:r w:rsidRPr="00A620E0">
              <w:rPr>
                <w:rFonts w:ascii="ArialMT" w:hAnsi="ArialMT" w:cs="ArialMT"/>
              </w:rPr>
              <w:t>People take on</w:t>
            </w:r>
            <w:r w:rsidR="002A4D4F" w:rsidRPr="00A620E0">
              <w:rPr>
                <w:rFonts w:ascii="ArialMT" w:hAnsi="ArialMT" w:cs="ArialMT"/>
              </w:rPr>
              <w:t xml:space="preserve"> assignments </w:t>
            </w:r>
            <w:r w:rsidRPr="00A620E0">
              <w:rPr>
                <w:rFonts w:ascii="ArialMT" w:hAnsi="ArialMT" w:cs="ArialMT"/>
              </w:rPr>
              <w:t>with clarity on who is involved</w:t>
            </w:r>
            <w:r w:rsidR="002A4D4F" w:rsidRPr="00A620E0">
              <w:rPr>
                <w:rFonts w:ascii="ArialMT" w:hAnsi="ArialMT" w:cs="ArialMT"/>
              </w:rPr>
              <w:t xml:space="preserve"> and </w:t>
            </w:r>
            <w:r w:rsidRPr="00A620E0">
              <w:rPr>
                <w:rFonts w:ascii="ArialMT" w:hAnsi="ArialMT" w:cs="ArialMT"/>
              </w:rPr>
              <w:t>with agreed upon due dates</w:t>
            </w:r>
            <w:r w:rsidR="002A4D4F" w:rsidRPr="00A620E0">
              <w:rPr>
                <w:rFonts w:ascii="ArialMT" w:hAnsi="ArialMT" w:cs="ArialMT"/>
              </w:rPr>
              <w:t>. We track our tasks regularly.</w:t>
            </w:r>
          </w:p>
          <w:p w:rsidR="00F37620" w:rsidRPr="00A620E0" w:rsidRDefault="00F37620" w:rsidP="00F37620">
            <w:pPr>
              <w:autoSpaceDE w:val="0"/>
              <w:autoSpaceDN w:val="0"/>
              <w:adjustRightInd w:val="0"/>
              <w:rPr>
                <w:rFonts w:ascii="ArialMT" w:hAnsi="ArialMT" w:cs="ArialMT"/>
              </w:rPr>
            </w:pPr>
          </w:p>
        </w:tc>
        <w:tc>
          <w:tcPr>
            <w:tcW w:w="2700" w:type="dxa"/>
          </w:tcPr>
          <w:p w:rsidR="002A4D4F" w:rsidRPr="00A620E0" w:rsidRDefault="002A4D4F" w:rsidP="00F25850">
            <w:pPr>
              <w:autoSpaceDE w:val="0"/>
              <w:autoSpaceDN w:val="0"/>
              <w:adjustRightInd w:val="0"/>
              <w:rPr>
                <w:rFonts w:ascii="ArialMT" w:hAnsi="ArialMT" w:cs="ArialMT"/>
              </w:rPr>
            </w:pPr>
            <w:r w:rsidRPr="00A620E0">
              <w:rPr>
                <w:rFonts w:ascii="ArialMT" w:hAnsi="ArialMT" w:cs="ArialMT"/>
              </w:rPr>
              <w:t xml:space="preserve">We have pretty clear ownership of tasks. We could do more tracking and following up. </w:t>
            </w:r>
          </w:p>
        </w:tc>
        <w:tc>
          <w:tcPr>
            <w:tcW w:w="2700" w:type="dxa"/>
          </w:tcPr>
          <w:p w:rsidR="002A4D4F" w:rsidRPr="00A620E0" w:rsidRDefault="002A4D4F" w:rsidP="00F25850">
            <w:pPr>
              <w:autoSpaceDE w:val="0"/>
              <w:autoSpaceDN w:val="0"/>
              <w:adjustRightInd w:val="0"/>
              <w:rPr>
                <w:rFonts w:ascii="ArialMT" w:hAnsi="ArialMT" w:cs="ArialMT"/>
              </w:rPr>
            </w:pPr>
            <w:r w:rsidRPr="00A620E0">
              <w:rPr>
                <w:rFonts w:ascii="ArialMT" w:hAnsi="ArialMT" w:cs="ArialMT"/>
              </w:rPr>
              <w:t xml:space="preserve">We talk but we aren't so good at getting down to action. </w:t>
            </w:r>
          </w:p>
        </w:tc>
        <w:tc>
          <w:tcPr>
            <w:tcW w:w="2898" w:type="dxa"/>
          </w:tcPr>
          <w:p w:rsidR="002A4D4F" w:rsidRPr="00A620E0" w:rsidRDefault="002A4D4F" w:rsidP="00532A19">
            <w:pPr>
              <w:autoSpaceDE w:val="0"/>
              <w:autoSpaceDN w:val="0"/>
              <w:adjustRightInd w:val="0"/>
              <w:rPr>
                <w:rFonts w:ascii="ArialMT" w:hAnsi="ArialMT" w:cs="ArialMT"/>
                <w:sz w:val="20"/>
                <w:szCs w:val="20"/>
              </w:rPr>
            </w:pPr>
          </w:p>
        </w:tc>
      </w:tr>
      <w:tr w:rsidR="00F37620" w:rsidTr="00A620E0">
        <w:tc>
          <w:tcPr>
            <w:tcW w:w="2718" w:type="dxa"/>
          </w:tcPr>
          <w:p w:rsidR="00F37620" w:rsidRPr="00A620E0" w:rsidRDefault="00F37620" w:rsidP="001E7080">
            <w:pPr>
              <w:autoSpaceDE w:val="0"/>
              <w:autoSpaceDN w:val="0"/>
              <w:adjustRightInd w:val="0"/>
              <w:rPr>
                <w:rFonts w:ascii="ArialMT" w:hAnsi="ArialMT" w:cs="ArialMT"/>
              </w:rPr>
            </w:pPr>
            <w:r w:rsidRPr="00A620E0">
              <w:rPr>
                <w:rFonts w:ascii="ArialMT" w:hAnsi="ArialMT" w:cs="ArialMT"/>
              </w:rPr>
              <w:t>We have figured out both explicit roles (sharing leadership, facilitation, etc.) and are attentive to our implicit roles and behaviors. We even have some gentle feedback for those who have a tendency to dominate.</w:t>
            </w:r>
          </w:p>
          <w:p w:rsidR="00F37620" w:rsidRPr="00A620E0" w:rsidRDefault="00F37620" w:rsidP="001E7080">
            <w:pPr>
              <w:autoSpaceDE w:val="0"/>
              <w:autoSpaceDN w:val="0"/>
              <w:adjustRightInd w:val="0"/>
              <w:rPr>
                <w:rFonts w:ascii="ArialMT" w:hAnsi="ArialMT" w:cs="ArialMT"/>
              </w:rPr>
            </w:pPr>
          </w:p>
        </w:tc>
        <w:tc>
          <w:tcPr>
            <w:tcW w:w="2700" w:type="dxa"/>
          </w:tcPr>
          <w:p w:rsidR="00F37620" w:rsidRPr="00A620E0" w:rsidRDefault="00F37620" w:rsidP="001E7080">
            <w:pPr>
              <w:autoSpaceDE w:val="0"/>
              <w:autoSpaceDN w:val="0"/>
              <w:adjustRightInd w:val="0"/>
              <w:rPr>
                <w:rFonts w:ascii="ArialMT" w:hAnsi="ArialMT" w:cs="ArialMT"/>
              </w:rPr>
            </w:pPr>
            <w:r w:rsidRPr="00A620E0">
              <w:rPr>
                <w:rFonts w:ascii="ArialMT" w:hAnsi="ArialMT" w:cs="ArialMT"/>
              </w:rPr>
              <w:t xml:space="preserve">We have mastered the explicit roles and are now trying to pay attention to the implicit roles and personal styles in the group. The self reflection is challenging but we think it is worth it. </w:t>
            </w:r>
          </w:p>
        </w:tc>
        <w:tc>
          <w:tcPr>
            <w:tcW w:w="2700" w:type="dxa"/>
          </w:tcPr>
          <w:p w:rsidR="00F37620" w:rsidRPr="00A620E0" w:rsidRDefault="00F37620" w:rsidP="001E7080">
            <w:pPr>
              <w:autoSpaceDE w:val="0"/>
              <w:autoSpaceDN w:val="0"/>
              <w:adjustRightInd w:val="0"/>
              <w:rPr>
                <w:rFonts w:ascii="ArialMT" w:hAnsi="ArialMT" w:cs="ArialMT"/>
              </w:rPr>
            </w:pPr>
            <w:r w:rsidRPr="00A620E0">
              <w:rPr>
                <w:rFonts w:ascii="ArialMT" w:hAnsi="ArialMT" w:cs="ArialMT"/>
              </w:rPr>
              <w:t>We point fingers at others and shirk leadership. Some dominate and others hibernate.</w:t>
            </w:r>
          </w:p>
        </w:tc>
        <w:tc>
          <w:tcPr>
            <w:tcW w:w="2898" w:type="dxa"/>
          </w:tcPr>
          <w:p w:rsidR="00F37620" w:rsidRPr="00A620E0" w:rsidRDefault="00F37620" w:rsidP="001E7080">
            <w:pPr>
              <w:autoSpaceDE w:val="0"/>
              <w:autoSpaceDN w:val="0"/>
              <w:adjustRightInd w:val="0"/>
              <w:rPr>
                <w:rFonts w:ascii="ArialMT" w:hAnsi="ArialMT" w:cs="ArialMT"/>
                <w:sz w:val="20"/>
                <w:szCs w:val="20"/>
              </w:rPr>
            </w:pPr>
          </w:p>
        </w:tc>
      </w:tr>
      <w:tr w:rsidR="00A620E0" w:rsidRPr="002A4D4F" w:rsidTr="000143EF">
        <w:tc>
          <w:tcPr>
            <w:tcW w:w="2718" w:type="dxa"/>
          </w:tcPr>
          <w:p w:rsidR="00A620E0" w:rsidRPr="002A4D4F" w:rsidRDefault="00A620E0" w:rsidP="000143EF">
            <w:pPr>
              <w:autoSpaceDE w:val="0"/>
              <w:autoSpaceDN w:val="0"/>
              <w:adjustRightInd w:val="0"/>
              <w:rPr>
                <w:rFonts w:ascii="ArialMT" w:hAnsi="ArialMT" w:cs="ArialMT"/>
                <w:b/>
              </w:rPr>
            </w:pPr>
            <w:r w:rsidRPr="002A4D4F">
              <w:rPr>
                <w:rFonts w:ascii="ArialMT" w:hAnsi="ArialMT" w:cs="ArialMT"/>
                <w:b/>
              </w:rPr>
              <w:lastRenderedPageBreak/>
              <w:t xml:space="preserve">Wow, Things are Fabulous! </w:t>
            </w:r>
          </w:p>
        </w:tc>
        <w:tc>
          <w:tcPr>
            <w:tcW w:w="2700" w:type="dxa"/>
          </w:tcPr>
          <w:p w:rsidR="00A620E0" w:rsidRPr="002A4D4F" w:rsidRDefault="00A620E0" w:rsidP="000143EF">
            <w:pPr>
              <w:autoSpaceDE w:val="0"/>
              <w:autoSpaceDN w:val="0"/>
              <w:adjustRightInd w:val="0"/>
              <w:rPr>
                <w:rFonts w:ascii="ArialMT" w:hAnsi="ArialMT" w:cs="ArialMT"/>
                <w:b/>
              </w:rPr>
            </w:pPr>
            <w:r w:rsidRPr="002A4D4F">
              <w:rPr>
                <w:rFonts w:ascii="ArialMT" w:hAnsi="ArialMT" w:cs="ArialMT"/>
                <w:b/>
              </w:rPr>
              <w:t>We are doing OK!</w:t>
            </w:r>
          </w:p>
        </w:tc>
        <w:tc>
          <w:tcPr>
            <w:tcW w:w="2700" w:type="dxa"/>
          </w:tcPr>
          <w:p w:rsidR="00A620E0" w:rsidRPr="002A4D4F" w:rsidRDefault="00A620E0" w:rsidP="000143EF">
            <w:pPr>
              <w:autoSpaceDE w:val="0"/>
              <w:autoSpaceDN w:val="0"/>
              <w:adjustRightInd w:val="0"/>
              <w:rPr>
                <w:rFonts w:ascii="ArialMT" w:hAnsi="ArialMT" w:cs="ArialMT"/>
                <w:b/>
              </w:rPr>
            </w:pPr>
            <w:r w:rsidRPr="002A4D4F">
              <w:rPr>
                <w:rFonts w:ascii="ArialMT" w:hAnsi="ArialMT" w:cs="ArialMT"/>
                <w:b/>
              </w:rPr>
              <w:t>We need some focused attention!</w:t>
            </w:r>
          </w:p>
        </w:tc>
        <w:tc>
          <w:tcPr>
            <w:tcW w:w="2898" w:type="dxa"/>
          </w:tcPr>
          <w:p w:rsidR="00A620E0" w:rsidRDefault="00A620E0" w:rsidP="000143EF">
            <w:pPr>
              <w:autoSpaceDE w:val="0"/>
              <w:autoSpaceDN w:val="0"/>
              <w:adjustRightInd w:val="0"/>
              <w:rPr>
                <w:rFonts w:ascii="ArialMT" w:hAnsi="ArialMT" w:cs="ArialMT"/>
                <w:b/>
              </w:rPr>
            </w:pPr>
            <w:r w:rsidRPr="002A4D4F">
              <w:rPr>
                <w:rFonts w:ascii="ArialMT" w:hAnsi="ArialMT" w:cs="ArialMT"/>
                <w:b/>
              </w:rPr>
              <w:t>Comments</w:t>
            </w:r>
            <w:r>
              <w:rPr>
                <w:rFonts w:ascii="ArialMT" w:hAnsi="ArialMT" w:cs="ArialMT"/>
                <w:b/>
              </w:rPr>
              <w:t>/</w:t>
            </w:r>
            <w:r>
              <w:rPr>
                <w:rFonts w:ascii="ArialMT" w:hAnsi="ArialMT" w:cs="ArialMT"/>
                <w:b/>
              </w:rPr>
              <w:br/>
              <w:t>Action Plan</w:t>
            </w:r>
          </w:p>
          <w:p w:rsidR="00A620E0" w:rsidRPr="002A4D4F" w:rsidRDefault="00A620E0" w:rsidP="000143EF">
            <w:pPr>
              <w:autoSpaceDE w:val="0"/>
              <w:autoSpaceDN w:val="0"/>
              <w:adjustRightInd w:val="0"/>
              <w:rPr>
                <w:rFonts w:ascii="ArialMT" w:hAnsi="ArialMT" w:cs="ArialMT"/>
                <w:b/>
              </w:rPr>
            </w:pPr>
          </w:p>
        </w:tc>
      </w:tr>
      <w:tr w:rsidR="00F37620" w:rsidTr="00A620E0">
        <w:tc>
          <w:tcPr>
            <w:tcW w:w="2718" w:type="dxa"/>
          </w:tcPr>
          <w:p w:rsidR="00F37620" w:rsidRPr="00A620E0" w:rsidRDefault="00F37620" w:rsidP="00970FB1">
            <w:pPr>
              <w:autoSpaceDE w:val="0"/>
              <w:autoSpaceDN w:val="0"/>
              <w:adjustRightInd w:val="0"/>
              <w:rPr>
                <w:rFonts w:ascii="ArialMT" w:hAnsi="ArialMT" w:cs="ArialMT"/>
              </w:rPr>
            </w:pPr>
            <w:r w:rsidRPr="00A620E0">
              <w:rPr>
                <w:rFonts w:ascii="ArialMT" w:hAnsi="ArialMT" w:cs="ArialMT"/>
              </w:rPr>
              <w:t>We have a clear, well-understood decision making practice which we use successfully.</w:t>
            </w:r>
          </w:p>
          <w:p w:rsidR="00F37620" w:rsidRPr="00A620E0" w:rsidRDefault="00F37620" w:rsidP="00970FB1">
            <w:pPr>
              <w:autoSpaceDE w:val="0"/>
              <w:autoSpaceDN w:val="0"/>
              <w:adjustRightInd w:val="0"/>
              <w:rPr>
                <w:rFonts w:ascii="ArialMT" w:hAnsi="ArialMT" w:cs="ArialMT"/>
              </w:rPr>
            </w:pPr>
          </w:p>
        </w:tc>
        <w:tc>
          <w:tcPr>
            <w:tcW w:w="2700" w:type="dxa"/>
          </w:tcPr>
          <w:p w:rsidR="00F37620" w:rsidRPr="00A620E0" w:rsidRDefault="00F37620" w:rsidP="00970FB1">
            <w:pPr>
              <w:autoSpaceDE w:val="0"/>
              <w:autoSpaceDN w:val="0"/>
              <w:adjustRightInd w:val="0"/>
              <w:rPr>
                <w:rFonts w:ascii="ArialMT" w:hAnsi="ArialMT" w:cs="ArialMT"/>
              </w:rPr>
            </w:pPr>
            <w:r w:rsidRPr="00A620E0">
              <w:rPr>
                <w:rFonts w:ascii="ArialMT" w:hAnsi="ArialMT" w:cs="ArialMT"/>
              </w:rPr>
              <w:t>We are good at the very big decisions and the tiny day to day decisions. Some stuff gets lost in the middle.</w:t>
            </w:r>
          </w:p>
        </w:tc>
        <w:tc>
          <w:tcPr>
            <w:tcW w:w="2700" w:type="dxa"/>
          </w:tcPr>
          <w:p w:rsidR="00F37620" w:rsidRPr="00A620E0" w:rsidRDefault="00F37620" w:rsidP="00970FB1">
            <w:pPr>
              <w:autoSpaceDE w:val="0"/>
              <w:autoSpaceDN w:val="0"/>
              <w:adjustRightInd w:val="0"/>
              <w:rPr>
                <w:rFonts w:ascii="ArialMT" w:hAnsi="ArialMT" w:cs="ArialMT"/>
              </w:rPr>
            </w:pPr>
            <w:r w:rsidRPr="00A620E0">
              <w:rPr>
                <w:rFonts w:ascii="ArialMT" w:hAnsi="ArialMT" w:cs="ArialMT"/>
              </w:rPr>
              <w:t>We don't make decisions as a group.</w:t>
            </w:r>
          </w:p>
        </w:tc>
        <w:tc>
          <w:tcPr>
            <w:tcW w:w="2898" w:type="dxa"/>
          </w:tcPr>
          <w:p w:rsidR="00F37620" w:rsidRPr="00A620E0" w:rsidRDefault="00F37620" w:rsidP="00970FB1">
            <w:pPr>
              <w:autoSpaceDE w:val="0"/>
              <w:autoSpaceDN w:val="0"/>
              <w:adjustRightInd w:val="0"/>
              <w:rPr>
                <w:rFonts w:ascii="ArialMT" w:hAnsi="ArialMT" w:cs="ArialMT"/>
                <w:sz w:val="20"/>
                <w:szCs w:val="20"/>
              </w:rPr>
            </w:pPr>
          </w:p>
        </w:tc>
      </w:tr>
      <w:tr w:rsidR="00F37620" w:rsidTr="00A620E0">
        <w:tc>
          <w:tcPr>
            <w:tcW w:w="2718" w:type="dxa"/>
          </w:tcPr>
          <w:p w:rsidR="00F37620" w:rsidRPr="00A620E0" w:rsidRDefault="00F37620" w:rsidP="00125F6E">
            <w:pPr>
              <w:autoSpaceDE w:val="0"/>
              <w:autoSpaceDN w:val="0"/>
              <w:adjustRightInd w:val="0"/>
              <w:rPr>
                <w:rFonts w:ascii="ArialMT" w:hAnsi="ArialMT" w:cs="ArialMT"/>
              </w:rPr>
            </w:pPr>
            <w:r w:rsidRPr="00A620E0">
              <w:rPr>
                <w:rFonts w:ascii="ArialMT" w:hAnsi="ArialMT" w:cs="ArialMT"/>
              </w:rPr>
              <w:t xml:space="preserve">We have built trust </w:t>
            </w:r>
            <w:r w:rsidRPr="00A620E0">
              <w:rPr>
                <w:rFonts w:ascii="ArialMT" w:hAnsi="ArialMT" w:cs="ArialMT"/>
              </w:rPr>
              <w:t>and</w:t>
            </w:r>
            <w:r w:rsidRPr="00A620E0">
              <w:rPr>
                <w:rFonts w:ascii="ArialMT" w:hAnsi="ArialMT" w:cs="ArialMT"/>
              </w:rPr>
              <w:t xml:space="preserve"> can talk about failures, disagreements and things like competition for resources. It is tough, but we are committed to building our relationships for the long term.</w:t>
            </w:r>
          </w:p>
          <w:p w:rsidR="00F37620" w:rsidRPr="00A620E0" w:rsidRDefault="00F37620" w:rsidP="00125F6E">
            <w:pPr>
              <w:autoSpaceDE w:val="0"/>
              <w:autoSpaceDN w:val="0"/>
              <w:adjustRightInd w:val="0"/>
              <w:rPr>
                <w:rFonts w:ascii="ArialMT" w:hAnsi="ArialMT" w:cs="ArialMT"/>
              </w:rPr>
            </w:pPr>
          </w:p>
        </w:tc>
        <w:tc>
          <w:tcPr>
            <w:tcW w:w="2700" w:type="dxa"/>
          </w:tcPr>
          <w:p w:rsidR="00F37620" w:rsidRPr="00A620E0" w:rsidRDefault="00F37620" w:rsidP="00125F6E">
            <w:pPr>
              <w:autoSpaceDE w:val="0"/>
              <w:autoSpaceDN w:val="0"/>
              <w:adjustRightInd w:val="0"/>
              <w:rPr>
                <w:rFonts w:ascii="ArialMT" w:hAnsi="ArialMT" w:cs="ArialMT"/>
              </w:rPr>
            </w:pPr>
            <w:r w:rsidRPr="00A620E0">
              <w:rPr>
                <w:rFonts w:ascii="ArialMT" w:hAnsi="ArialMT" w:cs="ArialMT"/>
              </w:rPr>
              <w:t>We are spending more time getting to know each other so we can have more trusting and open relationships. We are watching ourselves for when we fall into reactive of defensive modes.</w:t>
            </w:r>
          </w:p>
        </w:tc>
        <w:tc>
          <w:tcPr>
            <w:tcW w:w="2700" w:type="dxa"/>
          </w:tcPr>
          <w:p w:rsidR="00F37620" w:rsidRPr="00A620E0" w:rsidRDefault="00F37620" w:rsidP="00125F6E">
            <w:pPr>
              <w:autoSpaceDE w:val="0"/>
              <w:autoSpaceDN w:val="0"/>
              <w:adjustRightInd w:val="0"/>
              <w:rPr>
                <w:rFonts w:ascii="ArialMT" w:hAnsi="ArialMT" w:cs="ArialMT"/>
              </w:rPr>
            </w:pPr>
            <w:r w:rsidRPr="00A620E0">
              <w:rPr>
                <w:rFonts w:ascii="ArialMT" w:hAnsi="ArialMT" w:cs="ArialMT"/>
              </w:rPr>
              <w:t>We are passive aggressive and there isn't a lot of trust in the group.</w:t>
            </w:r>
          </w:p>
        </w:tc>
        <w:tc>
          <w:tcPr>
            <w:tcW w:w="2898" w:type="dxa"/>
          </w:tcPr>
          <w:p w:rsidR="00F37620" w:rsidRPr="00A620E0" w:rsidRDefault="00F37620" w:rsidP="00125F6E">
            <w:pPr>
              <w:autoSpaceDE w:val="0"/>
              <w:autoSpaceDN w:val="0"/>
              <w:adjustRightInd w:val="0"/>
              <w:rPr>
                <w:rFonts w:ascii="ArialMT" w:hAnsi="ArialMT" w:cs="ArialMT"/>
                <w:sz w:val="20"/>
                <w:szCs w:val="20"/>
              </w:rPr>
            </w:pPr>
          </w:p>
        </w:tc>
      </w:tr>
      <w:tr w:rsidR="00F37620" w:rsidTr="00A620E0">
        <w:tc>
          <w:tcPr>
            <w:tcW w:w="2718" w:type="dxa"/>
          </w:tcPr>
          <w:p w:rsidR="00F37620" w:rsidRPr="00A620E0" w:rsidRDefault="00F37620" w:rsidP="005E1043">
            <w:pPr>
              <w:autoSpaceDE w:val="0"/>
              <w:autoSpaceDN w:val="0"/>
              <w:adjustRightInd w:val="0"/>
              <w:rPr>
                <w:rFonts w:ascii="ArialMT" w:hAnsi="ArialMT" w:cs="ArialMT"/>
              </w:rPr>
            </w:pPr>
            <w:r w:rsidRPr="00A620E0">
              <w:rPr>
                <w:rFonts w:ascii="ArialMT" w:hAnsi="ArialMT" w:cs="ArialMT"/>
              </w:rPr>
              <w:t>We know, appreciate and tap each others strengths to be strong as a whole.</w:t>
            </w:r>
          </w:p>
        </w:tc>
        <w:tc>
          <w:tcPr>
            <w:tcW w:w="2700" w:type="dxa"/>
          </w:tcPr>
          <w:p w:rsidR="00F37620" w:rsidRPr="00A620E0" w:rsidRDefault="00F37620" w:rsidP="005E1043">
            <w:pPr>
              <w:autoSpaceDE w:val="0"/>
              <w:autoSpaceDN w:val="0"/>
              <w:adjustRightInd w:val="0"/>
              <w:rPr>
                <w:rFonts w:ascii="ArialMT" w:hAnsi="ArialMT" w:cs="ArialMT"/>
              </w:rPr>
            </w:pPr>
            <w:r w:rsidRPr="00A620E0">
              <w:rPr>
                <w:rFonts w:ascii="ArialMT" w:hAnsi="ArialMT" w:cs="ArialMT"/>
              </w:rPr>
              <w:t xml:space="preserve">The core group knows, appreciates and taps each </w:t>
            </w:r>
            <w:proofErr w:type="spellStart"/>
            <w:r w:rsidRPr="00A620E0">
              <w:rPr>
                <w:rFonts w:ascii="ArialMT" w:hAnsi="ArialMT" w:cs="ArialMT"/>
              </w:rPr>
              <w:t>others</w:t>
            </w:r>
            <w:proofErr w:type="spellEnd"/>
            <w:r w:rsidRPr="00A620E0">
              <w:rPr>
                <w:rFonts w:ascii="ArialMT" w:hAnsi="ArialMT" w:cs="ArialMT"/>
              </w:rPr>
              <w:t xml:space="preserve"> strengths. It is time to spread these practices more widely in the coalition.</w:t>
            </w:r>
          </w:p>
        </w:tc>
        <w:tc>
          <w:tcPr>
            <w:tcW w:w="2700" w:type="dxa"/>
          </w:tcPr>
          <w:p w:rsidR="00F37620" w:rsidRPr="00A620E0" w:rsidRDefault="00F37620" w:rsidP="005E1043">
            <w:pPr>
              <w:autoSpaceDE w:val="0"/>
              <w:autoSpaceDN w:val="0"/>
              <w:adjustRightInd w:val="0"/>
              <w:rPr>
                <w:rFonts w:ascii="ArialMT" w:hAnsi="ArialMT" w:cs="ArialMT"/>
              </w:rPr>
            </w:pPr>
            <w:r w:rsidRPr="00A620E0">
              <w:rPr>
                <w:rFonts w:ascii="ArialMT" w:hAnsi="ArialMT" w:cs="ArialMT"/>
              </w:rPr>
              <w:t>I really don't know much about most of the other coalition members. I don't know their strengths.</w:t>
            </w:r>
          </w:p>
        </w:tc>
        <w:tc>
          <w:tcPr>
            <w:tcW w:w="2898" w:type="dxa"/>
          </w:tcPr>
          <w:p w:rsidR="00F37620" w:rsidRPr="00A620E0" w:rsidRDefault="00F37620" w:rsidP="005E1043">
            <w:pPr>
              <w:autoSpaceDE w:val="0"/>
              <w:autoSpaceDN w:val="0"/>
              <w:adjustRightInd w:val="0"/>
              <w:rPr>
                <w:rFonts w:ascii="ArialMT" w:hAnsi="ArialMT" w:cs="ArialMT"/>
                <w:sz w:val="20"/>
                <w:szCs w:val="20"/>
              </w:rPr>
            </w:pPr>
          </w:p>
        </w:tc>
      </w:tr>
      <w:tr w:rsidR="002A4D4F" w:rsidTr="00A620E0">
        <w:tc>
          <w:tcPr>
            <w:tcW w:w="2718" w:type="dxa"/>
          </w:tcPr>
          <w:p w:rsidR="002A4D4F" w:rsidRPr="00A620E0" w:rsidRDefault="002A4D4F" w:rsidP="00F25850">
            <w:pPr>
              <w:autoSpaceDE w:val="0"/>
              <w:autoSpaceDN w:val="0"/>
              <w:adjustRightInd w:val="0"/>
              <w:rPr>
                <w:rFonts w:ascii="ArialMT" w:hAnsi="ArialMT" w:cs="ArialMT"/>
              </w:rPr>
            </w:pPr>
            <w:r w:rsidRPr="00A620E0">
              <w:rPr>
                <w:rFonts w:ascii="ArialMT" w:hAnsi="ArialMT" w:cs="ArialMT"/>
              </w:rPr>
              <w:t xml:space="preserve">We regularly stop to reflect on what we are doing and identify what is or isn't working and adapt going forward. </w:t>
            </w:r>
          </w:p>
          <w:p w:rsidR="00F37620" w:rsidRPr="00A620E0" w:rsidRDefault="00F37620" w:rsidP="00F25850">
            <w:pPr>
              <w:autoSpaceDE w:val="0"/>
              <w:autoSpaceDN w:val="0"/>
              <w:adjustRightInd w:val="0"/>
              <w:rPr>
                <w:rFonts w:ascii="ArialMT" w:hAnsi="ArialMT" w:cs="ArialMT"/>
              </w:rPr>
            </w:pPr>
          </w:p>
        </w:tc>
        <w:tc>
          <w:tcPr>
            <w:tcW w:w="2700" w:type="dxa"/>
          </w:tcPr>
          <w:p w:rsidR="002A4D4F" w:rsidRPr="00A620E0" w:rsidRDefault="002A4D4F" w:rsidP="00F25850">
            <w:pPr>
              <w:autoSpaceDE w:val="0"/>
              <w:autoSpaceDN w:val="0"/>
              <w:adjustRightInd w:val="0"/>
              <w:rPr>
                <w:rFonts w:ascii="ArialMT" w:hAnsi="ArialMT" w:cs="ArialMT"/>
              </w:rPr>
            </w:pPr>
            <w:r w:rsidRPr="00A620E0">
              <w:rPr>
                <w:rFonts w:ascii="ArialMT" w:hAnsi="ArialMT" w:cs="ArialMT"/>
              </w:rPr>
              <w:t>We do a lot of informal reflection about how things are going and could really stand to step this up a bit.</w:t>
            </w:r>
          </w:p>
        </w:tc>
        <w:tc>
          <w:tcPr>
            <w:tcW w:w="2700" w:type="dxa"/>
          </w:tcPr>
          <w:p w:rsidR="002A4D4F" w:rsidRPr="00A620E0" w:rsidRDefault="002A4D4F" w:rsidP="00F25850">
            <w:pPr>
              <w:autoSpaceDE w:val="0"/>
              <w:autoSpaceDN w:val="0"/>
              <w:adjustRightInd w:val="0"/>
              <w:rPr>
                <w:rFonts w:ascii="ArialMT" w:hAnsi="ArialMT" w:cs="ArialMT"/>
              </w:rPr>
            </w:pPr>
            <w:r w:rsidRPr="00A620E0">
              <w:rPr>
                <w:rFonts w:ascii="ArialMT" w:hAnsi="ArialMT" w:cs="ArialMT"/>
              </w:rPr>
              <w:t>We don't reflect. Maybe we are better at deflecting!</w:t>
            </w:r>
          </w:p>
        </w:tc>
        <w:tc>
          <w:tcPr>
            <w:tcW w:w="2898" w:type="dxa"/>
          </w:tcPr>
          <w:p w:rsidR="002A4D4F" w:rsidRPr="00A620E0" w:rsidRDefault="002A4D4F" w:rsidP="00532A19">
            <w:pPr>
              <w:autoSpaceDE w:val="0"/>
              <w:autoSpaceDN w:val="0"/>
              <w:adjustRightInd w:val="0"/>
              <w:rPr>
                <w:rFonts w:ascii="ArialMT" w:hAnsi="ArialMT" w:cs="ArialMT"/>
                <w:sz w:val="20"/>
                <w:szCs w:val="20"/>
              </w:rPr>
            </w:pPr>
          </w:p>
        </w:tc>
      </w:tr>
      <w:tr w:rsidR="002A4D4F" w:rsidTr="00A620E0">
        <w:tc>
          <w:tcPr>
            <w:tcW w:w="2718" w:type="dxa"/>
          </w:tcPr>
          <w:p w:rsidR="002A4D4F" w:rsidRPr="00A620E0" w:rsidRDefault="002A4D4F" w:rsidP="00F25850">
            <w:pPr>
              <w:autoSpaceDE w:val="0"/>
              <w:autoSpaceDN w:val="0"/>
              <w:adjustRightInd w:val="0"/>
              <w:rPr>
                <w:rFonts w:ascii="ArialMT" w:hAnsi="ArialMT" w:cs="ArialMT"/>
              </w:rPr>
            </w:pPr>
            <w:r w:rsidRPr="00A620E0">
              <w:rPr>
                <w:rFonts w:ascii="ArialMT" w:hAnsi="ArialMT" w:cs="ArialMT"/>
              </w:rPr>
              <w:t>We systematically collect data about our work.</w:t>
            </w:r>
          </w:p>
          <w:p w:rsidR="00F37620" w:rsidRPr="00A620E0" w:rsidRDefault="00F37620" w:rsidP="00F25850">
            <w:pPr>
              <w:autoSpaceDE w:val="0"/>
              <w:autoSpaceDN w:val="0"/>
              <w:adjustRightInd w:val="0"/>
              <w:rPr>
                <w:rFonts w:ascii="ArialMT" w:hAnsi="ArialMT" w:cs="ArialMT"/>
              </w:rPr>
            </w:pPr>
          </w:p>
        </w:tc>
        <w:tc>
          <w:tcPr>
            <w:tcW w:w="2700" w:type="dxa"/>
          </w:tcPr>
          <w:p w:rsidR="002A4D4F" w:rsidRPr="00A620E0" w:rsidRDefault="002A4D4F" w:rsidP="00F25850">
            <w:pPr>
              <w:autoSpaceDE w:val="0"/>
              <w:autoSpaceDN w:val="0"/>
              <w:adjustRightInd w:val="0"/>
              <w:rPr>
                <w:rFonts w:ascii="ArialMT" w:hAnsi="ArialMT" w:cs="ArialMT"/>
              </w:rPr>
            </w:pPr>
            <w:r w:rsidRPr="00A620E0">
              <w:rPr>
                <w:rFonts w:ascii="ArialMT" w:hAnsi="ArialMT" w:cs="ArialMT"/>
              </w:rPr>
              <w:t>We collect some data about our work.</w:t>
            </w:r>
          </w:p>
        </w:tc>
        <w:tc>
          <w:tcPr>
            <w:tcW w:w="2700" w:type="dxa"/>
          </w:tcPr>
          <w:p w:rsidR="002A4D4F" w:rsidRPr="00A620E0" w:rsidRDefault="002A4D4F" w:rsidP="00F25850">
            <w:pPr>
              <w:autoSpaceDE w:val="0"/>
              <w:autoSpaceDN w:val="0"/>
              <w:adjustRightInd w:val="0"/>
              <w:rPr>
                <w:rFonts w:ascii="ArialMT" w:hAnsi="ArialMT" w:cs="ArialMT"/>
              </w:rPr>
            </w:pPr>
            <w:r w:rsidRPr="00A620E0">
              <w:rPr>
                <w:rFonts w:ascii="ArialMT" w:hAnsi="ArialMT" w:cs="ArialMT"/>
              </w:rPr>
              <w:t>We don't do any evaluation.</w:t>
            </w:r>
          </w:p>
        </w:tc>
        <w:tc>
          <w:tcPr>
            <w:tcW w:w="2898" w:type="dxa"/>
          </w:tcPr>
          <w:p w:rsidR="002A4D4F" w:rsidRPr="00A620E0" w:rsidRDefault="002A4D4F" w:rsidP="00532A19">
            <w:pPr>
              <w:autoSpaceDE w:val="0"/>
              <w:autoSpaceDN w:val="0"/>
              <w:adjustRightInd w:val="0"/>
              <w:rPr>
                <w:rFonts w:ascii="ArialMT" w:hAnsi="ArialMT" w:cs="ArialMT"/>
                <w:sz w:val="20"/>
                <w:szCs w:val="20"/>
              </w:rPr>
            </w:pPr>
          </w:p>
        </w:tc>
      </w:tr>
      <w:tr w:rsidR="002A4D4F" w:rsidTr="00A620E0">
        <w:tc>
          <w:tcPr>
            <w:tcW w:w="2718" w:type="dxa"/>
          </w:tcPr>
          <w:p w:rsidR="002A4D4F" w:rsidRPr="00A620E0" w:rsidRDefault="002A4D4F" w:rsidP="00F25850">
            <w:pPr>
              <w:autoSpaceDE w:val="0"/>
              <w:autoSpaceDN w:val="0"/>
              <w:adjustRightInd w:val="0"/>
              <w:rPr>
                <w:rFonts w:ascii="ArialMT" w:hAnsi="ArialMT" w:cs="ArialMT"/>
              </w:rPr>
            </w:pPr>
            <w:r w:rsidRPr="00A620E0">
              <w:rPr>
                <w:rFonts w:ascii="ArialMT" w:hAnsi="ArialMT" w:cs="ArialMT"/>
              </w:rPr>
              <w:t xml:space="preserve">We can back up our assertions with credible information and avoid </w:t>
            </w:r>
            <w:proofErr w:type="spellStart"/>
            <w:r w:rsidRPr="00A620E0">
              <w:rPr>
                <w:rFonts w:ascii="ArialMT" w:hAnsi="ArialMT" w:cs="ArialMT"/>
              </w:rPr>
              <w:t>heresay</w:t>
            </w:r>
            <w:proofErr w:type="spellEnd"/>
            <w:r w:rsidRPr="00A620E0">
              <w:rPr>
                <w:rFonts w:ascii="ArialMT" w:hAnsi="ArialMT" w:cs="ArialMT"/>
              </w:rPr>
              <w:t>.</w:t>
            </w:r>
          </w:p>
        </w:tc>
        <w:tc>
          <w:tcPr>
            <w:tcW w:w="2700" w:type="dxa"/>
          </w:tcPr>
          <w:p w:rsidR="002A4D4F" w:rsidRPr="00A620E0" w:rsidRDefault="002A4D4F" w:rsidP="00F25850">
            <w:pPr>
              <w:autoSpaceDE w:val="0"/>
              <w:autoSpaceDN w:val="0"/>
              <w:adjustRightInd w:val="0"/>
              <w:rPr>
                <w:rFonts w:ascii="ArialMT" w:hAnsi="ArialMT" w:cs="ArialMT"/>
              </w:rPr>
            </w:pPr>
            <w:r w:rsidRPr="00A620E0">
              <w:rPr>
                <w:rFonts w:ascii="ArialMT" w:hAnsi="ArialMT" w:cs="ArialMT"/>
              </w:rPr>
              <w:t>We can back up our main assertions with credible information but sometimes we fall into old "this is how it has always been" assumptions.</w:t>
            </w:r>
          </w:p>
        </w:tc>
        <w:tc>
          <w:tcPr>
            <w:tcW w:w="2700" w:type="dxa"/>
          </w:tcPr>
          <w:p w:rsidR="002A4D4F" w:rsidRPr="00A620E0" w:rsidRDefault="002A4D4F" w:rsidP="00F25850">
            <w:pPr>
              <w:autoSpaceDE w:val="0"/>
              <w:autoSpaceDN w:val="0"/>
              <w:adjustRightInd w:val="0"/>
              <w:rPr>
                <w:rFonts w:ascii="ArialMT" w:hAnsi="ArialMT" w:cs="ArialMT"/>
              </w:rPr>
            </w:pPr>
            <w:r w:rsidRPr="00A620E0">
              <w:rPr>
                <w:rFonts w:ascii="ArialMT" w:hAnsi="ArialMT" w:cs="ArialMT"/>
              </w:rPr>
              <w:t>We don't test our assumptions or assertions.</w:t>
            </w:r>
          </w:p>
        </w:tc>
        <w:tc>
          <w:tcPr>
            <w:tcW w:w="2898" w:type="dxa"/>
          </w:tcPr>
          <w:p w:rsidR="002A4D4F" w:rsidRPr="00A620E0" w:rsidRDefault="002A4D4F" w:rsidP="00532A19">
            <w:pPr>
              <w:autoSpaceDE w:val="0"/>
              <w:autoSpaceDN w:val="0"/>
              <w:adjustRightInd w:val="0"/>
              <w:rPr>
                <w:rFonts w:ascii="ArialMT" w:hAnsi="ArialMT" w:cs="ArialMT"/>
                <w:sz w:val="20"/>
                <w:szCs w:val="20"/>
              </w:rPr>
            </w:pPr>
          </w:p>
        </w:tc>
      </w:tr>
      <w:tr w:rsidR="002A4D4F" w:rsidTr="00A620E0">
        <w:tc>
          <w:tcPr>
            <w:tcW w:w="2718" w:type="dxa"/>
          </w:tcPr>
          <w:p w:rsidR="002A4D4F" w:rsidRPr="00A620E0" w:rsidRDefault="002A4D4F" w:rsidP="00F25850">
            <w:pPr>
              <w:autoSpaceDE w:val="0"/>
              <w:autoSpaceDN w:val="0"/>
              <w:adjustRightInd w:val="0"/>
              <w:rPr>
                <w:rFonts w:ascii="ArialMT" w:hAnsi="ArialMT" w:cs="ArialMT"/>
              </w:rPr>
            </w:pPr>
            <w:r w:rsidRPr="00A620E0">
              <w:rPr>
                <w:rFonts w:ascii="ArialMT" w:hAnsi="ArialMT" w:cs="ArialMT"/>
              </w:rPr>
              <w:t>We regularly celebrate our success and progress on our milestones.</w:t>
            </w:r>
          </w:p>
        </w:tc>
        <w:tc>
          <w:tcPr>
            <w:tcW w:w="2700" w:type="dxa"/>
          </w:tcPr>
          <w:p w:rsidR="002A4D4F" w:rsidRPr="00A620E0" w:rsidRDefault="002A4D4F" w:rsidP="00F25850">
            <w:pPr>
              <w:autoSpaceDE w:val="0"/>
              <w:autoSpaceDN w:val="0"/>
              <w:adjustRightInd w:val="0"/>
              <w:rPr>
                <w:rFonts w:ascii="ArialMT" w:hAnsi="ArialMT" w:cs="ArialMT"/>
              </w:rPr>
            </w:pPr>
            <w:r w:rsidRPr="00A620E0">
              <w:rPr>
                <w:rFonts w:ascii="ArialMT" w:hAnsi="ArialMT" w:cs="ArialMT"/>
              </w:rPr>
              <w:t>We celebrate our successes once in a while.</w:t>
            </w:r>
          </w:p>
        </w:tc>
        <w:tc>
          <w:tcPr>
            <w:tcW w:w="2700" w:type="dxa"/>
          </w:tcPr>
          <w:p w:rsidR="002A4D4F" w:rsidRPr="00A620E0" w:rsidRDefault="002A4D4F" w:rsidP="00F25850">
            <w:pPr>
              <w:autoSpaceDE w:val="0"/>
              <w:autoSpaceDN w:val="0"/>
              <w:adjustRightInd w:val="0"/>
              <w:rPr>
                <w:rFonts w:ascii="ArialMT" w:hAnsi="ArialMT" w:cs="ArialMT"/>
              </w:rPr>
            </w:pPr>
            <w:r w:rsidRPr="00A620E0">
              <w:rPr>
                <w:rFonts w:ascii="ArialMT" w:hAnsi="ArialMT" w:cs="ArialMT"/>
              </w:rPr>
              <w:t>We never celebrate anything.</w:t>
            </w:r>
          </w:p>
        </w:tc>
        <w:tc>
          <w:tcPr>
            <w:tcW w:w="2898" w:type="dxa"/>
          </w:tcPr>
          <w:p w:rsidR="002A4D4F" w:rsidRPr="00A620E0" w:rsidRDefault="002A4D4F" w:rsidP="00532A19">
            <w:pPr>
              <w:autoSpaceDE w:val="0"/>
              <w:autoSpaceDN w:val="0"/>
              <w:adjustRightInd w:val="0"/>
              <w:rPr>
                <w:rFonts w:ascii="ArialMT" w:hAnsi="ArialMT" w:cs="ArialMT"/>
                <w:sz w:val="20"/>
                <w:szCs w:val="20"/>
              </w:rPr>
            </w:pPr>
          </w:p>
        </w:tc>
      </w:tr>
    </w:tbl>
    <w:p w:rsidR="009D2672" w:rsidRDefault="00B512BC" w:rsidP="002A4D4F">
      <w:pPr>
        <w:autoSpaceDE w:val="0"/>
        <w:autoSpaceDN w:val="0"/>
        <w:adjustRightInd w:val="0"/>
        <w:spacing w:after="0" w:line="240" w:lineRule="auto"/>
        <w:rPr>
          <w:rFonts w:ascii="ArialMT" w:hAnsi="ArialMT" w:cs="ArialMT"/>
        </w:rPr>
      </w:pPr>
    </w:p>
    <w:p w:rsidR="00A620E0" w:rsidRDefault="00A620E0" w:rsidP="002A4D4F">
      <w:pPr>
        <w:autoSpaceDE w:val="0"/>
        <w:autoSpaceDN w:val="0"/>
        <w:adjustRightInd w:val="0"/>
        <w:spacing w:after="0" w:line="240" w:lineRule="auto"/>
        <w:rPr>
          <w:rFonts w:ascii="ArialMT" w:hAnsi="ArialMT" w:cs="ArialMT"/>
        </w:rPr>
      </w:pPr>
      <w:r>
        <w:rPr>
          <w:rFonts w:ascii="ArialMT" w:hAnsi="ArialMT" w:cs="ArialMT"/>
        </w:rPr>
        <w:t>Resources:</w:t>
      </w:r>
    </w:p>
    <w:p w:rsidR="00A620E0" w:rsidRDefault="00A620E0" w:rsidP="00A620E0">
      <w:pPr>
        <w:pStyle w:val="ListParagraph"/>
        <w:numPr>
          <w:ilvl w:val="0"/>
          <w:numId w:val="1"/>
        </w:numPr>
        <w:autoSpaceDE w:val="0"/>
        <w:autoSpaceDN w:val="0"/>
        <w:adjustRightInd w:val="0"/>
        <w:spacing w:after="0" w:line="240" w:lineRule="auto"/>
      </w:pPr>
      <w:r w:rsidRPr="00A620E0">
        <w:rPr>
          <w:rFonts w:ascii="ArialMT" w:hAnsi="ArialMT" w:cs="ArialMT"/>
        </w:rPr>
        <w:t xml:space="preserve">Change in Informal Groups </w:t>
      </w:r>
      <w:hyperlink r:id="rId5" w:history="1">
        <w:r>
          <w:rPr>
            <w:rStyle w:val="Hyperlink"/>
          </w:rPr>
          <w:t>http://www.accel-team.com/work_groups/informal_grps_06.html</w:t>
        </w:r>
      </w:hyperlink>
      <w:r>
        <w:t xml:space="preserve">  </w:t>
      </w:r>
    </w:p>
    <w:p w:rsidR="00A620E0" w:rsidRPr="003D724A" w:rsidRDefault="00A620E0" w:rsidP="00A620E0">
      <w:pPr>
        <w:pStyle w:val="ListParagraph"/>
        <w:numPr>
          <w:ilvl w:val="0"/>
          <w:numId w:val="1"/>
        </w:numPr>
        <w:autoSpaceDE w:val="0"/>
        <w:autoSpaceDN w:val="0"/>
        <w:adjustRightInd w:val="0"/>
        <w:spacing w:after="0" w:line="240" w:lineRule="auto"/>
        <w:rPr>
          <w:rFonts w:ascii="Arial" w:hAnsi="Arial" w:cs="Arial"/>
        </w:rPr>
      </w:pPr>
      <w:r w:rsidRPr="003D724A">
        <w:rPr>
          <w:rFonts w:ascii="Arial" w:hAnsi="Arial" w:cs="Arial"/>
        </w:rPr>
        <w:t xml:space="preserve">Understanding Group Development Models </w:t>
      </w:r>
      <w:hyperlink r:id="rId6" w:history="1">
        <w:r w:rsidRPr="003D724A">
          <w:rPr>
            <w:rStyle w:val="Hyperlink"/>
            <w:rFonts w:ascii="Arial" w:hAnsi="Arial" w:cs="Arial"/>
          </w:rPr>
          <w:t>http://en.wikipedia.org/wiki/Group_development</w:t>
        </w:r>
      </w:hyperlink>
      <w:r w:rsidRPr="003D724A">
        <w:rPr>
          <w:rFonts w:ascii="Arial" w:hAnsi="Arial" w:cs="Arial"/>
        </w:rPr>
        <w:t xml:space="preserve"> (for those who like a little theory to inform their practice)</w:t>
      </w:r>
    </w:p>
    <w:p w:rsidR="00A620E0" w:rsidRPr="003D724A" w:rsidRDefault="003D724A" w:rsidP="00A620E0">
      <w:pPr>
        <w:pStyle w:val="ListParagraph"/>
        <w:numPr>
          <w:ilvl w:val="0"/>
          <w:numId w:val="1"/>
        </w:numPr>
        <w:autoSpaceDE w:val="0"/>
        <w:autoSpaceDN w:val="0"/>
        <w:adjustRightInd w:val="0"/>
        <w:spacing w:after="0" w:line="240" w:lineRule="auto"/>
        <w:rPr>
          <w:rFonts w:ascii="Arial" w:hAnsi="Arial" w:cs="Arial"/>
        </w:rPr>
      </w:pPr>
      <w:r w:rsidRPr="003D724A">
        <w:rPr>
          <w:rFonts w:ascii="Arial" w:hAnsi="Arial" w:cs="Arial"/>
        </w:rPr>
        <w:t xml:space="preserve">Giving and Receiving Feedback; </w:t>
      </w:r>
      <w:hyperlink r:id="rId7" w:history="1">
        <w:r w:rsidRPr="003D724A">
          <w:rPr>
            <w:rStyle w:val="Hyperlink"/>
            <w:rFonts w:ascii="Arial" w:hAnsi="Arial" w:cs="Arial"/>
          </w:rPr>
          <w:t>http://reviewing.co.uk/feedback.htm</w:t>
        </w:r>
      </w:hyperlink>
    </w:p>
    <w:p w:rsidR="00A620E0" w:rsidRPr="003D724A" w:rsidRDefault="00A620E0" w:rsidP="003D724A">
      <w:pPr>
        <w:pStyle w:val="ListParagraph"/>
        <w:numPr>
          <w:ilvl w:val="0"/>
          <w:numId w:val="1"/>
        </w:numPr>
        <w:autoSpaceDE w:val="0"/>
        <w:autoSpaceDN w:val="0"/>
        <w:adjustRightInd w:val="0"/>
        <w:spacing w:after="0" w:line="240" w:lineRule="auto"/>
        <w:rPr>
          <w:rFonts w:ascii="Arial" w:hAnsi="Arial" w:cs="Arial"/>
        </w:rPr>
      </w:pPr>
      <w:r w:rsidRPr="003D724A">
        <w:rPr>
          <w:rFonts w:ascii="Arial" w:hAnsi="Arial" w:cs="Arial"/>
        </w:rPr>
        <w:t xml:space="preserve">Get to Know You </w:t>
      </w:r>
      <w:proofErr w:type="spellStart"/>
      <w:r w:rsidRPr="003D724A">
        <w:rPr>
          <w:rFonts w:ascii="Arial" w:hAnsi="Arial" w:cs="Arial"/>
        </w:rPr>
        <w:t>Sociometric</w:t>
      </w:r>
      <w:proofErr w:type="spellEnd"/>
      <w:r w:rsidRPr="003D724A">
        <w:rPr>
          <w:rFonts w:ascii="Arial" w:hAnsi="Arial" w:cs="Arial"/>
        </w:rPr>
        <w:t xml:space="preserve"> Exercise </w:t>
      </w:r>
      <w:hyperlink r:id="rId8" w:history="1">
        <w:r w:rsidRPr="003D724A">
          <w:rPr>
            <w:rStyle w:val="Hyperlink"/>
            <w:rFonts w:ascii="Arial" w:hAnsi="Arial" w:cs="Arial"/>
          </w:rPr>
          <w:t>http://wilderdom.com/games/descriptions/GetToKnowYouSociometricQuestions.html</w:t>
        </w:r>
      </w:hyperlink>
      <w:r w:rsidRPr="003D724A">
        <w:rPr>
          <w:rFonts w:ascii="Arial" w:hAnsi="Arial" w:cs="Arial"/>
        </w:rPr>
        <w:t xml:space="preserve"> to help build relationships</w:t>
      </w:r>
    </w:p>
    <w:p w:rsidR="00A620E0" w:rsidRPr="003D724A" w:rsidRDefault="00A620E0" w:rsidP="003D724A">
      <w:pPr>
        <w:pStyle w:val="ListParagraph"/>
        <w:numPr>
          <w:ilvl w:val="0"/>
          <w:numId w:val="1"/>
        </w:numPr>
        <w:autoSpaceDE w:val="0"/>
        <w:autoSpaceDN w:val="0"/>
        <w:adjustRightInd w:val="0"/>
        <w:spacing w:after="0" w:line="240" w:lineRule="auto"/>
        <w:rPr>
          <w:rFonts w:ascii="Arial" w:hAnsi="Arial" w:cs="Arial"/>
        </w:rPr>
      </w:pPr>
      <w:r w:rsidRPr="003D724A">
        <w:rPr>
          <w:rFonts w:ascii="Arial" w:hAnsi="Arial" w:cs="Arial"/>
        </w:rPr>
        <w:t xml:space="preserve">Fear in a Hat </w:t>
      </w:r>
      <w:hyperlink r:id="rId9" w:history="1">
        <w:r w:rsidRPr="003D724A">
          <w:rPr>
            <w:rStyle w:val="Hyperlink"/>
            <w:rFonts w:ascii="Arial" w:hAnsi="Arial" w:cs="Arial"/>
          </w:rPr>
          <w:t>http://wilderdom.com/games/descriptions/FearInAHat.html</w:t>
        </w:r>
      </w:hyperlink>
      <w:r w:rsidRPr="003D724A">
        <w:rPr>
          <w:rFonts w:ascii="Arial" w:hAnsi="Arial" w:cs="Arial"/>
        </w:rPr>
        <w:t xml:space="preserve"> to help surface and make issues discussable</w:t>
      </w:r>
    </w:p>
    <w:sectPr w:rsidR="00A620E0" w:rsidRPr="003D724A" w:rsidSect="002A4D4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D5F3F"/>
    <w:multiLevelType w:val="hybridMultilevel"/>
    <w:tmpl w:val="93CEC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F25850"/>
    <w:rsid w:val="0022140E"/>
    <w:rsid w:val="002A4D4F"/>
    <w:rsid w:val="002E50D2"/>
    <w:rsid w:val="0037085A"/>
    <w:rsid w:val="003D724A"/>
    <w:rsid w:val="00532478"/>
    <w:rsid w:val="00697C27"/>
    <w:rsid w:val="00702C1A"/>
    <w:rsid w:val="00A620E0"/>
    <w:rsid w:val="00B512BC"/>
    <w:rsid w:val="00F25850"/>
    <w:rsid w:val="00F376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478"/>
  </w:style>
  <w:style w:type="paragraph" w:styleId="Heading1">
    <w:name w:val="heading 1"/>
    <w:basedOn w:val="Normal"/>
    <w:next w:val="Normal"/>
    <w:link w:val="Heading1Char"/>
    <w:uiPriority w:val="9"/>
    <w:qFormat/>
    <w:rsid w:val="002A4D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58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A4D4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A620E0"/>
    <w:rPr>
      <w:color w:val="0000FF"/>
      <w:u w:val="single"/>
    </w:rPr>
  </w:style>
  <w:style w:type="paragraph" w:styleId="ListParagraph">
    <w:name w:val="List Paragraph"/>
    <w:basedOn w:val="Normal"/>
    <w:uiPriority w:val="34"/>
    <w:qFormat/>
    <w:rsid w:val="00A620E0"/>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ilderdom.com/games/descriptions/GetToKnowYouSociometricQuestions.html" TargetMode="External"/><Relationship Id="rId3" Type="http://schemas.openxmlformats.org/officeDocument/2006/relationships/settings" Target="settings.xml"/><Relationship Id="rId7" Type="http://schemas.openxmlformats.org/officeDocument/2006/relationships/hyperlink" Target="http://reviewing.co.uk/feedback.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Group_development" TargetMode="External"/><Relationship Id="rId11" Type="http://schemas.openxmlformats.org/officeDocument/2006/relationships/theme" Target="theme/theme1.xml"/><Relationship Id="rId5" Type="http://schemas.openxmlformats.org/officeDocument/2006/relationships/hyperlink" Target="http://www.accel-team.com/work_groups/informal_grps_06.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ilderdom.com/games/descriptions/FearInAH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2</cp:revision>
  <dcterms:created xsi:type="dcterms:W3CDTF">2011-01-29T01:29:00Z</dcterms:created>
  <dcterms:modified xsi:type="dcterms:W3CDTF">2011-01-29T01:29:00Z</dcterms:modified>
</cp:coreProperties>
</file>